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D7" w:rsidRPr="000933AA" w:rsidRDefault="002D18D7" w:rsidP="000933AA">
      <w:pPr>
        <w:shd w:val="clear" w:color="auto" w:fill="FFFFFF"/>
        <w:spacing w:after="360" w:line="360" w:lineRule="auto"/>
        <w:ind w:firstLine="0"/>
        <w:jc w:val="right"/>
        <w:rPr>
          <w:rFonts w:asciiTheme="majorBidi" w:eastAsia="Times New Roman" w:hAnsiTheme="majorBidi" w:cstheme="majorBidi"/>
          <w:b/>
          <w:bCs/>
          <w:color w:val="212121"/>
          <w:sz w:val="36"/>
          <w:szCs w:val="36"/>
          <w:rtl/>
          <w:lang w:eastAsia="fr-FR"/>
        </w:rPr>
      </w:pPr>
      <w:r w:rsidRPr="000933AA">
        <w:rPr>
          <w:rFonts w:asciiTheme="majorBidi" w:eastAsia="Times New Roman" w:hAnsiTheme="majorBidi" w:cstheme="majorBidi" w:hint="cs"/>
          <w:b/>
          <w:bCs/>
          <w:color w:val="212121"/>
          <w:sz w:val="36"/>
          <w:szCs w:val="36"/>
          <w:rtl/>
          <w:lang w:eastAsia="fr-FR"/>
        </w:rPr>
        <w:t xml:space="preserve">مقياس </w:t>
      </w:r>
      <w:r w:rsidR="002A3AD5" w:rsidRPr="000933AA">
        <w:rPr>
          <w:rFonts w:asciiTheme="majorBidi" w:eastAsia="Times New Roman" w:hAnsiTheme="majorBidi" w:cstheme="majorBidi" w:hint="cs"/>
          <w:b/>
          <w:bCs/>
          <w:color w:val="212121"/>
          <w:sz w:val="36"/>
          <w:szCs w:val="36"/>
          <w:rtl/>
          <w:lang w:eastAsia="fr-FR"/>
        </w:rPr>
        <w:t>مكافحة الفساد</w:t>
      </w:r>
      <w:r w:rsidR="000933AA" w:rsidRPr="000933AA">
        <w:rPr>
          <w:rFonts w:asciiTheme="majorBidi" w:eastAsia="Times New Roman" w:hAnsiTheme="majorBidi" w:cstheme="majorBidi" w:hint="cs"/>
          <w:b/>
          <w:bCs/>
          <w:color w:val="212121"/>
          <w:sz w:val="36"/>
          <w:szCs w:val="36"/>
          <w:rtl/>
          <w:lang w:eastAsia="fr-FR"/>
        </w:rPr>
        <w:t xml:space="preserve">                                         د/بن يحي عتيقة</w:t>
      </w:r>
    </w:p>
    <w:p w:rsidR="002D18D7" w:rsidRDefault="002D18D7" w:rsidP="000933AA">
      <w:pPr>
        <w:shd w:val="clear" w:color="auto" w:fill="FFFFFF"/>
        <w:spacing w:after="360" w:line="360" w:lineRule="auto"/>
        <w:ind w:firstLine="0"/>
        <w:jc w:val="right"/>
        <w:rPr>
          <w:rFonts w:asciiTheme="majorBidi" w:eastAsia="Times New Roman" w:hAnsiTheme="majorBidi" w:cstheme="majorBidi"/>
          <w:b/>
          <w:bCs/>
          <w:color w:val="212121"/>
          <w:sz w:val="36"/>
          <w:szCs w:val="36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212121"/>
          <w:sz w:val="36"/>
          <w:szCs w:val="36"/>
          <w:rtl/>
          <w:lang w:eastAsia="fr-FR"/>
        </w:rPr>
        <w:t xml:space="preserve">السنة الثانية </w:t>
      </w:r>
      <w:r w:rsidR="002A3AD5">
        <w:rPr>
          <w:rFonts w:asciiTheme="majorBidi" w:eastAsia="Times New Roman" w:hAnsiTheme="majorBidi" w:cstheme="majorBidi" w:hint="cs"/>
          <w:b/>
          <w:bCs/>
          <w:color w:val="212121"/>
          <w:sz w:val="36"/>
          <w:szCs w:val="36"/>
          <w:rtl/>
          <w:lang w:eastAsia="fr-FR"/>
        </w:rPr>
        <w:t>علوم سياسية (ماستر)</w:t>
      </w:r>
    </w:p>
    <w:p w:rsidR="002D18D7" w:rsidRPr="0037518C" w:rsidRDefault="006F6A9E" w:rsidP="00EF5532">
      <w:pPr>
        <w:shd w:val="clear" w:color="auto" w:fill="FFFFFF"/>
        <w:spacing w:after="360" w:line="360" w:lineRule="auto"/>
        <w:ind w:firstLine="0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rtl/>
          <w:lang w:eastAsia="fr-FR"/>
        </w:rPr>
      </w:pPr>
      <w:r w:rsidRPr="00C44D9E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  <w:lang w:eastAsia="fr-FR"/>
        </w:rPr>
        <w:t xml:space="preserve">     </w:t>
      </w:r>
      <w:r w:rsidR="00EF5532" w:rsidRPr="0037518C">
        <w:rPr>
          <w:rFonts w:ascii="Arial" w:eastAsia="Times New Roman" w:hAnsi="Arial" w:cs="Arial" w:hint="cs"/>
          <w:b/>
          <w:bCs/>
          <w:color w:val="212121"/>
          <w:sz w:val="32"/>
          <w:szCs w:val="32"/>
          <w:u w:val="single"/>
          <w:rtl/>
          <w:lang w:eastAsia="fr-FR"/>
        </w:rPr>
        <w:t>المحور الأول ماهية الفساد</w:t>
      </w:r>
    </w:p>
    <w:p w:rsidR="008651DD" w:rsidRDefault="000933AA" w:rsidP="008651DD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     </w:t>
      </w:r>
      <w:bookmarkStart w:id="0" w:name="_GoBack"/>
      <w:bookmarkEnd w:id="0"/>
      <w:r w:rsidR="00032B2F" w:rsidRPr="00032B2F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يحظى موضوع الفساد باهتمام العديد من الباحثين  في مختلف المجالات العلمية،و ذلك بالنظر لآثاره و انعكاساته السلبية  على الاقتصاد الوطني ، و من ثم كان لابد من البحث عن الطرق الأنجع لمافحتة و الوقاية منه</w:t>
      </w:r>
      <w:r w:rsidR="00032B2F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، و في هذا المحور سنتطرق بالدراسة لمفهوم الفساد و أنواعهو كذا آثاره.</w:t>
      </w:r>
    </w:p>
    <w:p w:rsidR="00032B2F" w:rsidRDefault="00032B2F" w:rsidP="008651DD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032B2F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أولا: مفهوم الفساد</w:t>
      </w:r>
    </w:p>
    <w:p w:rsidR="00F81D7A" w:rsidRDefault="00032B2F" w:rsidP="00EF05A3">
      <w:pPr>
        <w:ind w:left="708"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032B2F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    </w:t>
      </w:r>
      <w:r w:rsidR="00F81D7A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لقد تعددت التعاريف المقدمة للفساد بالنظر لتعدد جوانبه و ميادينه المختلفة و لكن سنحاول تقديم مجموعة من التعريفات التي قدمتها بعض المنظمات الدولية و منها</w:t>
      </w:r>
    </w:p>
    <w:p w:rsidR="00F81D7A" w:rsidRDefault="00F81D7A" w:rsidP="00F81D7A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حيث</w:t>
      </w:r>
      <w:r w:rsidRPr="00F81D7A">
        <w:rPr>
          <w:rFonts w:ascii="Arial" w:eastAsia="Times New Roman" w:hAnsi="Arial" w:cs="Arial" w:hint="cs"/>
          <w:color w:val="000000"/>
          <w:sz w:val="32"/>
          <w:szCs w:val="32"/>
          <w:u w:val="single"/>
          <w:rtl/>
          <w:lang w:eastAsia="fr-FR" w:bidi="ar-DZ"/>
        </w:rPr>
        <w:t xml:space="preserve"> يعرف البنك الدولي</w:t>
      </w:r>
      <w:r w:rsidRPr="001A5A91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الفساد</w:t>
      </w:r>
      <w:r w:rsidRPr="00F81D7A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: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بأنه سو استخدام الوظيفة العامة من أجل الكسب الخاصن فهو يحدث عندما يقوم موظف بقبول أو طلب أو ابتزاز رشوة لتسهيل عقد أو إجراء طرح لمناقصة عامة.</w:t>
      </w:r>
    </w:p>
    <w:p w:rsidR="00F81D7A" w:rsidRDefault="00F81D7A" w:rsidP="00F81D7A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كما </w:t>
      </w:r>
      <w:r w:rsidRPr="00F81D7A">
        <w:rPr>
          <w:rFonts w:ascii="Arial" w:eastAsia="Times New Roman" w:hAnsi="Arial" w:cs="Arial" w:hint="cs"/>
          <w:color w:val="000000"/>
          <w:sz w:val="32"/>
          <w:szCs w:val="32"/>
          <w:u w:val="single"/>
          <w:rtl/>
          <w:lang w:eastAsia="fr-FR" w:bidi="ar-DZ"/>
        </w:rPr>
        <w:t>يعرف صندوق النقد الدولي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الفسادعلى أنه علاقة الأيدي الطويلة و الخفية المعتمدة، التي تهدف إلأى كسب الفوائد و الأرباح بورة غير مشروعة قانونا من هذا السلوك لشخ واحد أو لمجموعة ذات </w:t>
      </w:r>
      <w:r w:rsidR="001A5A91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العلاقة بالآخرين.</w:t>
      </w:r>
    </w:p>
    <w:p w:rsidR="001A5A91" w:rsidRDefault="001A5A91" w:rsidP="00F81D7A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و تعرف </w:t>
      </w:r>
      <w:r w:rsidRPr="001A5A91">
        <w:rPr>
          <w:rFonts w:ascii="Arial" w:eastAsia="Times New Roman" w:hAnsi="Arial" w:cs="Arial" w:hint="cs"/>
          <w:color w:val="000000"/>
          <w:sz w:val="32"/>
          <w:szCs w:val="32"/>
          <w:u w:val="single"/>
          <w:rtl/>
          <w:lang w:eastAsia="fr-FR" w:bidi="ar-DZ"/>
        </w:rPr>
        <w:t>منظمة الشفافية الدولية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الفساد بأنه: استغلال السلطة من أجل المنفعة الخاصة أو سو إستخدام السلطة من اجل تحقيق كسب خاص، كما أنه ذلك السلوك البيروقراطي المنحرف الذي يستهدف تحقيق منافع ذاتية بطريقة غير شرعية و بدون وجه حق.</w:t>
      </w:r>
    </w:p>
    <w:p w:rsidR="00EF05A3" w:rsidRDefault="001A5A91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1A5A91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ثانيا:</w:t>
      </w:r>
      <w:r w:rsidR="00EF05A3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 xml:space="preserve"> أنواع الفساد</w:t>
      </w:r>
    </w:p>
    <w:p w:rsidR="00427F31" w:rsidRPr="00427F31" w:rsidRDefault="00427F31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427F31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ينقسم الفساد إلى عدة أنواع يمكن تصنيفها حسب المعايير الآتية:</w:t>
      </w:r>
    </w:p>
    <w:p w:rsidR="00427F31" w:rsidRPr="00427F31" w:rsidRDefault="00427F31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427F31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1-أنواع الفساد من حيث معيار الحجم</w:t>
      </w:r>
    </w:p>
    <w:p w:rsidR="006D19F8" w:rsidRPr="006D19F8" w:rsidRDefault="006D19F8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6D19F8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ينقسم الفساد من حيث معيار الحجم إلى فساد صغير و فساد كبير</w:t>
      </w:r>
      <w:r w:rsidR="00787A96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و هو ما سنوضحه كالآتي:</w:t>
      </w:r>
    </w:p>
    <w:p w:rsidR="00EF05A3" w:rsidRDefault="00EF05A3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lastRenderedPageBreak/>
        <w:t>-الفساد الصغير</w:t>
      </w:r>
    </w:p>
    <w:p w:rsidR="00EF05A3" w:rsidRPr="004C5054" w:rsidRDefault="00390A8C" w:rsidP="004C5054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390A8C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    و يشير إلى كافة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أشكال الفساد الصغيرة، التي تعبر عن سلوك شخصي، أكثر مما تعبر عن نظام عام بالمن</w:t>
      </w:r>
      <w:r w:rsidR="00B73BC9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ظمة و يقوم به عادة صغار الموظفي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ن عبر الإختلاسات الصغيرة و تلقى الرشاوى</w:t>
      </w:r>
      <w:r w:rsidR="004C5054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و غيرها، و يكون عادة غير من</w:t>
      </w:r>
      <w:r w:rsidR="00B73BC9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ظم و يكون الهدف منه تيسير الإجراء</w:t>
      </w:r>
      <w:r w:rsidR="004C5054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ات المعقدة</w:t>
      </w:r>
      <w:r w:rsidR="00B73BC9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</w:t>
      </w:r>
      <w:r w:rsidR="004C5054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و توفير الخدمات الروتينية و لكنه قد يكون سببا في تعقيد </w:t>
      </w:r>
      <w:r w:rsidR="00B73BC9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تلك </w:t>
      </w:r>
      <w:r w:rsidR="004C5054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الإجرء</w:t>
      </w:r>
      <w:r w:rsidR="00B73BC9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ات</w:t>
      </w:r>
      <w:r w:rsidR="004C5054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، و لكن لا يمكن القول أن الفساد الصغير أقل أثرا من الفساد الكبير، إذ قد يكون له أثرا بالغا في تركيبة المجتمع و على الطبقات الفقيرة، فضلا عن صعوبة السيطرة عليه عندما ينتشر في مجتمع ما</w:t>
      </w:r>
      <w:r w:rsidR="00B73BC9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،</w:t>
      </w:r>
      <w:r w:rsidR="004C5054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خاصة و أن جرائم الفساد كالرشوة مثلا تتم بطريقة سرية و يصعب الكشف عنها في كثير من الأحيان.</w:t>
      </w:r>
    </w:p>
    <w:p w:rsidR="00EF05A3" w:rsidRPr="00390A8C" w:rsidRDefault="00EF05A3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-الفساد الكبير</w:t>
      </w:r>
    </w:p>
    <w:p w:rsidR="00311E40" w:rsidRDefault="00390A8C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390A8C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    يرتبط هذا النوع من الفساد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بالصفقات الكبرى في المقاولات</w:t>
      </w:r>
      <w:r w:rsidR="00311E40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.</w:t>
      </w:r>
    </w:p>
    <w:p w:rsidR="00311E40" w:rsidRDefault="00390A8C" w:rsidP="00311E40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</w:t>
      </w:r>
      <w:r w:rsidR="00311E40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الحصول على التوكيلات التجارية للشركات الدولية الكبرى، و يطال هذا النوع من الفساد كبار المسؤولين في الدولة، و هناك عدة أمثلة على الفساد الكبير نذكر على سبيل المثال:</w:t>
      </w:r>
    </w:p>
    <w:p w:rsidR="00311E40" w:rsidRDefault="00311E40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</w:t>
      </w:r>
      <w:r w:rsidR="00390A8C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الإستيلاء على المال العام، من خ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لال سحب القروض الضخمة من البنوك.</w:t>
      </w:r>
    </w:p>
    <w:p w:rsidR="00311E40" w:rsidRDefault="00311E40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</w:t>
      </w:r>
      <w:r w:rsidR="00390A8C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تسهيل حصول رجال الأعمال من القطاع الخاص على قروض بفوائد منخفضة و بدون أية ضمانات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.</w:t>
      </w:r>
    </w:p>
    <w:p w:rsidR="00427F31" w:rsidRDefault="00311E40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</w:t>
      </w:r>
      <w:r w:rsidR="00390A8C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التزوير في المحررات الرسمية. </w:t>
      </w:r>
    </w:p>
    <w:p w:rsidR="00787A96" w:rsidRDefault="00427F31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427F31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2-أنواع الفساد من حيث معيار المجال:</w:t>
      </w:r>
      <w:r w:rsidR="00390A8C" w:rsidRPr="00427F31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 xml:space="preserve"> </w:t>
      </w:r>
    </w:p>
    <w:p w:rsidR="00427F31" w:rsidRPr="00311E40" w:rsidRDefault="00427F31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311E40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</w:t>
      </w:r>
      <w:r w:rsidR="00311E40" w:rsidRPr="00311E40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الفساد المالي</w:t>
      </w:r>
    </w:p>
    <w:p w:rsidR="00311E40" w:rsidRPr="00311E40" w:rsidRDefault="00311E40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311E40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-الفساد الإداري</w:t>
      </w:r>
    </w:p>
    <w:p w:rsidR="00311E40" w:rsidRPr="00311E40" w:rsidRDefault="00311E40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311E40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-الفساد السياسي</w:t>
      </w:r>
    </w:p>
    <w:p w:rsidR="00311E40" w:rsidRDefault="00311E40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311E40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-الفساد الأخلاقي</w:t>
      </w:r>
    </w:p>
    <w:p w:rsidR="00311E40" w:rsidRPr="00311E40" w:rsidRDefault="00311E40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311E40">
        <w:rPr>
          <w:rFonts w:ascii="Arial" w:eastAsia="Times New Roman" w:hAnsi="Arial" w:cs="Arial" w:hint="cs"/>
          <w:color w:val="000000"/>
          <w:sz w:val="32"/>
          <w:szCs w:val="32"/>
          <w:u w:val="single"/>
          <w:rtl/>
          <w:lang w:eastAsia="fr-FR" w:bidi="ar-DZ"/>
        </w:rPr>
        <w:t>3</w:t>
      </w:r>
      <w:r w:rsidRPr="00311E40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-أنواع الفساد من حيث النطاق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 xml:space="preserve"> الجغرافي</w:t>
      </w:r>
    </w:p>
    <w:p w:rsidR="00311E40" w:rsidRDefault="00311E40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-فساد محلي</w:t>
      </w:r>
    </w:p>
    <w:p w:rsidR="00311E40" w:rsidRPr="00311E40" w:rsidRDefault="00311E40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-فساد دولي</w:t>
      </w:r>
    </w:p>
    <w:p w:rsidR="00EF05A3" w:rsidRPr="00311E40" w:rsidRDefault="00EF05A3" w:rsidP="00311E40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lastRenderedPageBreak/>
        <w:t>ثالثا: آثار الفساد</w:t>
      </w:r>
    </w:p>
    <w:p w:rsidR="00C67BAA" w:rsidRDefault="00C67BAA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   يؤدي الفساد بشكل عام للإضرار بمصداقية الدولة و أجهزتها، حيث أن إنتشار الفساد من شأنه إضعاف الأجهزة الرسمية في الدولة  و الحيلولة دون الوصول لأهدافها الإستراتيجية، و لعل من أهم الآثار التي تنتج عن الفساد هي :</w:t>
      </w:r>
    </w:p>
    <w:p w:rsidR="00C67BAA" w:rsidRDefault="00C67BAA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-فقدان الشرعية السياسية للأنظمة الحاكمة</w:t>
      </w:r>
    </w:p>
    <w:p w:rsidR="00C67BAA" w:rsidRDefault="00C67BAA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-عدم الاستقرار السياسي </w:t>
      </w:r>
    </w:p>
    <w:p w:rsidR="00C67BAA" w:rsidRDefault="00C67BAA" w:rsidP="00592F1A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- </w:t>
      </w:r>
      <w:r w:rsidR="00592F1A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العزوف عن المشاركة السياسية </w:t>
      </w:r>
    </w:p>
    <w:p w:rsidR="00592F1A" w:rsidRDefault="00592F1A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-تراجع الاستثمارات الأجنبية</w:t>
      </w:r>
    </w:p>
    <w:p w:rsidR="00592F1A" w:rsidRDefault="00592F1A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-الاخلال بمبدأ العدالة الاجتماعية...الخ</w:t>
      </w:r>
    </w:p>
    <w:p w:rsidR="00592F1A" w:rsidRPr="00592F1A" w:rsidRDefault="00592F1A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592F1A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المحور الثاني: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 xml:space="preserve"> </w:t>
      </w:r>
      <w:r w:rsidRPr="00592F1A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دور المنظمات الدولية في مكافحة الفساد</w:t>
      </w:r>
    </w:p>
    <w:p w:rsidR="00592F1A" w:rsidRPr="00592F1A" w:rsidRDefault="00592F1A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592F1A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    في هذا الجزء من الدراسة سنقوم بالتركيز على اتفاقية الأمم المتحدة لمكافحة الفساد لسنة 2003 و كذا جهود منظمة الشفافية الدولية في مجال مكافحة الفساد</w:t>
      </w:r>
    </w:p>
    <w:p w:rsidR="00C67BAA" w:rsidRDefault="00592F1A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592F1A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أولا:</w:t>
      </w:r>
      <w:r w:rsidRPr="00592F1A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اتفاقية الأمم المتحدة لمكافحة الفساد</w:t>
      </w:r>
    </w:p>
    <w:p w:rsidR="000C70AF" w:rsidRDefault="00592F1A" w:rsidP="00311E40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592F1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eastAsia="fr-FR" w:bidi="ar-DZ"/>
        </w:rPr>
        <w:t xml:space="preserve">   </w:t>
      </w:r>
      <w:r w:rsidRPr="000C70AF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</w:t>
      </w:r>
      <w:r w:rsidR="000C70AF" w:rsidRPr="000C70AF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و تعد هذه الاتفاقية الأهم على الإطلاق في مجال مكافحة الفساد</w:t>
      </w:r>
      <w:r w:rsidR="000C70AF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،و قد تم اعتمادها سنة 2003 بموجب القرار 58/04 و تم المادقة عليها سنة 2005 و من بين أهداف هذه الاتفاقية: تدعيم التدابير الرامية لمكافحة الفساد و دعم التعاون الدولي في هذا المجال و توفير المساعدة التقنية بما في ذلك استرداد الموجودات، بالإضافة إل</w:t>
      </w:r>
      <w:r w:rsidR="00311E40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ى تعزيز النزاهة و المساءلة،</w:t>
      </w:r>
      <w:r w:rsidR="000C70AF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و تعد هذه الاتفاقية المرجعية الاساسية في مجال مكافحة الفساد و الوقاية منه، حيث تدعو كافة الدول إلى إتخاذ إجراات تهدف إلى منع و تجريم الفساد و محاكمة مرتكبيه، و قد سعت هذه الاتفاقية إلى تطوير آليات التعاون الدوليفي مجال مكافحة الفساد كما تضمنت مجموعة من التدابير الوقائية ضد ممارسات الفساد.</w:t>
      </w:r>
    </w:p>
    <w:p w:rsidR="000C70AF" w:rsidRDefault="000C70AF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0C70AF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ثانيا: منظمة الشفافية الدولية</w:t>
      </w:r>
    </w:p>
    <w:p w:rsidR="000C70AF" w:rsidRPr="000C70AF" w:rsidRDefault="000C70AF" w:rsidP="00EF05A3">
      <w:pPr>
        <w:ind w:firstLine="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 xml:space="preserve">    </w:t>
      </w:r>
      <w:r w:rsidR="006D19F8"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  <w:t>لقد تركزت جهود منظمة الشفافية الدولية في مجال مكافحة الفساد، من خلال إدراك واقع الفساد في العالم و العمل على تشكيل إئتلاف دولي لمكافحة الفساد، لتحسين و تقوية نظم النزاهة المحلية و العالمية و الزيادة من نسب و فرص مساءلة الحكومات و المسؤولين من أجل متابعة ممارسات الفساد ، ناهيك عن العمل على زيادة الوعي العام بمخاطر الفساد من خلال تعزيز مبادىء الحكم الراشد...الخ</w:t>
      </w:r>
    </w:p>
    <w:p w:rsidR="00592F1A" w:rsidRPr="00592F1A" w:rsidRDefault="00592F1A" w:rsidP="00592F1A">
      <w:pPr>
        <w:ind w:firstLine="0"/>
        <w:jc w:val="center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</w:p>
    <w:p w:rsidR="00EF05A3" w:rsidRPr="00EF05A3" w:rsidRDefault="00EF05A3" w:rsidP="00EF05A3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</w:p>
    <w:p w:rsidR="00032B2F" w:rsidRPr="00032B2F" w:rsidRDefault="00032B2F" w:rsidP="008651DD">
      <w:pPr>
        <w:ind w:firstLine="0"/>
        <w:jc w:val="right"/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eastAsia="fr-FR" w:bidi="ar-DZ"/>
        </w:rPr>
      </w:pPr>
    </w:p>
    <w:p w:rsidR="00032B2F" w:rsidRPr="00032B2F" w:rsidRDefault="00032B2F" w:rsidP="008651DD">
      <w:pPr>
        <w:ind w:firstLine="0"/>
        <w:jc w:val="right"/>
        <w:rPr>
          <w:rFonts w:ascii="Arial" w:eastAsia="Times New Roman" w:hAnsi="Arial" w:cs="Arial"/>
          <w:color w:val="000000"/>
          <w:sz w:val="32"/>
          <w:szCs w:val="32"/>
          <w:rtl/>
          <w:lang w:eastAsia="fr-FR" w:bidi="ar-DZ"/>
        </w:rPr>
      </w:pPr>
    </w:p>
    <w:p w:rsidR="00032B2F" w:rsidRPr="00032B2F" w:rsidRDefault="00032B2F">
      <w:pPr>
        <w:ind w:firstLine="0"/>
        <w:jc w:val="right"/>
        <w:rPr>
          <w:rFonts w:ascii="Arial" w:eastAsia="Times New Roman" w:hAnsi="Arial" w:cs="Arial"/>
          <w:color w:val="000000"/>
          <w:sz w:val="32"/>
          <w:szCs w:val="32"/>
          <w:lang w:eastAsia="fr-FR" w:bidi="ar-DZ"/>
        </w:rPr>
      </w:pPr>
    </w:p>
    <w:sectPr w:rsidR="00032B2F" w:rsidRPr="00032B2F" w:rsidSect="00D1099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C6" w:rsidRDefault="004753C6" w:rsidP="00785CDC">
      <w:pPr>
        <w:spacing w:after="0" w:line="240" w:lineRule="auto"/>
      </w:pPr>
      <w:r>
        <w:separator/>
      </w:r>
    </w:p>
  </w:endnote>
  <w:endnote w:type="continuationSeparator" w:id="0">
    <w:p w:rsidR="004753C6" w:rsidRDefault="004753C6" w:rsidP="0078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018"/>
      <w:docPartObj>
        <w:docPartGallery w:val="Page Numbers (Bottom of Page)"/>
        <w:docPartUnique/>
      </w:docPartObj>
    </w:sdtPr>
    <w:sdtEndPr/>
    <w:sdtContent>
      <w:p w:rsidR="003D5025" w:rsidRDefault="003D502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3AA">
          <w:rPr>
            <w:noProof/>
          </w:rPr>
          <w:t>1</w:t>
        </w:r>
        <w:r>
          <w:fldChar w:fldCharType="end"/>
        </w:r>
      </w:p>
    </w:sdtContent>
  </w:sdt>
  <w:p w:rsidR="003D5025" w:rsidRDefault="003D50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C6" w:rsidRDefault="004753C6" w:rsidP="00785CDC">
      <w:pPr>
        <w:spacing w:after="0" w:line="240" w:lineRule="auto"/>
      </w:pPr>
      <w:r>
        <w:separator/>
      </w:r>
    </w:p>
  </w:footnote>
  <w:footnote w:type="continuationSeparator" w:id="0">
    <w:p w:rsidR="004753C6" w:rsidRDefault="004753C6" w:rsidP="0078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07"/>
    <w:multiLevelType w:val="multilevel"/>
    <w:tmpl w:val="3A042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7EA4209"/>
    <w:multiLevelType w:val="hybridMultilevel"/>
    <w:tmpl w:val="3314048A"/>
    <w:lvl w:ilvl="0" w:tplc="E6D28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4227"/>
    <w:multiLevelType w:val="hybridMultilevel"/>
    <w:tmpl w:val="1BF60198"/>
    <w:lvl w:ilvl="0" w:tplc="271E15C2">
      <w:start w:val="3"/>
      <w:numFmt w:val="bullet"/>
      <w:lvlText w:val="-"/>
      <w:lvlJc w:val="left"/>
      <w:pPr>
        <w:ind w:left="2835" w:hanging="2475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818EA"/>
    <w:multiLevelType w:val="hybridMultilevel"/>
    <w:tmpl w:val="4F48EAAA"/>
    <w:lvl w:ilvl="0" w:tplc="72F484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6395D"/>
    <w:multiLevelType w:val="hybridMultilevel"/>
    <w:tmpl w:val="A5B0F9F2"/>
    <w:lvl w:ilvl="0" w:tplc="FA7E3F6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C1ABB"/>
    <w:multiLevelType w:val="hybridMultilevel"/>
    <w:tmpl w:val="CD4431CA"/>
    <w:lvl w:ilvl="0" w:tplc="BCB6089C">
      <w:start w:val="1"/>
      <w:numFmt w:val="decimal"/>
      <w:lvlText w:val="%1-"/>
      <w:lvlJc w:val="left"/>
      <w:pPr>
        <w:ind w:left="3105" w:hanging="27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40523"/>
    <w:multiLevelType w:val="multilevel"/>
    <w:tmpl w:val="5C1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92A9B"/>
    <w:multiLevelType w:val="hybridMultilevel"/>
    <w:tmpl w:val="B0F88B36"/>
    <w:lvl w:ilvl="0" w:tplc="64E03FF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D2ED6"/>
    <w:multiLevelType w:val="hybridMultilevel"/>
    <w:tmpl w:val="D9AACCB0"/>
    <w:lvl w:ilvl="0" w:tplc="539CEFB6">
      <w:numFmt w:val="bullet"/>
      <w:lvlText w:val="-"/>
      <w:lvlJc w:val="left"/>
      <w:pPr>
        <w:ind w:left="3045" w:hanging="268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CDB"/>
    <w:multiLevelType w:val="multilevel"/>
    <w:tmpl w:val="8F1A7B2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C2"/>
    <w:rsid w:val="00003585"/>
    <w:rsid w:val="0002182C"/>
    <w:rsid w:val="000235C1"/>
    <w:rsid w:val="00032069"/>
    <w:rsid w:val="00032B2F"/>
    <w:rsid w:val="0004575A"/>
    <w:rsid w:val="000510ED"/>
    <w:rsid w:val="0007553D"/>
    <w:rsid w:val="00083489"/>
    <w:rsid w:val="00092895"/>
    <w:rsid w:val="000933AA"/>
    <w:rsid w:val="00095AB0"/>
    <w:rsid w:val="000A3A1C"/>
    <w:rsid w:val="000B1F72"/>
    <w:rsid w:val="000B29E0"/>
    <w:rsid w:val="000C70AF"/>
    <w:rsid w:val="000F4A0E"/>
    <w:rsid w:val="00150D2F"/>
    <w:rsid w:val="001564A3"/>
    <w:rsid w:val="00163BFB"/>
    <w:rsid w:val="0017135F"/>
    <w:rsid w:val="00172117"/>
    <w:rsid w:val="001758EF"/>
    <w:rsid w:val="001836FA"/>
    <w:rsid w:val="001973F5"/>
    <w:rsid w:val="001A5A91"/>
    <w:rsid w:val="001B2809"/>
    <w:rsid w:val="001D642F"/>
    <w:rsid w:val="001E0756"/>
    <w:rsid w:val="00214327"/>
    <w:rsid w:val="00220CA7"/>
    <w:rsid w:val="0022426D"/>
    <w:rsid w:val="00236738"/>
    <w:rsid w:val="0023740A"/>
    <w:rsid w:val="00244339"/>
    <w:rsid w:val="0024790C"/>
    <w:rsid w:val="00253D47"/>
    <w:rsid w:val="00255DE7"/>
    <w:rsid w:val="00271709"/>
    <w:rsid w:val="00272AE3"/>
    <w:rsid w:val="00283EA0"/>
    <w:rsid w:val="00290167"/>
    <w:rsid w:val="002957E6"/>
    <w:rsid w:val="002976AA"/>
    <w:rsid w:val="002A1CEA"/>
    <w:rsid w:val="002A3AD5"/>
    <w:rsid w:val="002D18D7"/>
    <w:rsid w:val="002D417A"/>
    <w:rsid w:val="002F09B9"/>
    <w:rsid w:val="00311E40"/>
    <w:rsid w:val="00313FD8"/>
    <w:rsid w:val="00337E9D"/>
    <w:rsid w:val="003530D6"/>
    <w:rsid w:val="0037518C"/>
    <w:rsid w:val="003802D5"/>
    <w:rsid w:val="00382291"/>
    <w:rsid w:val="00390A8C"/>
    <w:rsid w:val="003A4AB9"/>
    <w:rsid w:val="003B272C"/>
    <w:rsid w:val="003D5025"/>
    <w:rsid w:val="003E3477"/>
    <w:rsid w:val="004072C0"/>
    <w:rsid w:val="004258ED"/>
    <w:rsid w:val="00427F31"/>
    <w:rsid w:val="00432005"/>
    <w:rsid w:val="00455197"/>
    <w:rsid w:val="0047183D"/>
    <w:rsid w:val="004753C6"/>
    <w:rsid w:val="00476164"/>
    <w:rsid w:val="0048728F"/>
    <w:rsid w:val="004C5054"/>
    <w:rsid w:val="004D5F74"/>
    <w:rsid w:val="004D7919"/>
    <w:rsid w:val="004E5046"/>
    <w:rsid w:val="004F47D5"/>
    <w:rsid w:val="00502FC2"/>
    <w:rsid w:val="00521EC3"/>
    <w:rsid w:val="005266A3"/>
    <w:rsid w:val="00536266"/>
    <w:rsid w:val="005502E8"/>
    <w:rsid w:val="00561556"/>
    <w:rsid w:val="00571F3E"/>
    <w:rsid w:val="005869CF"/>
    <w:rsid w:val="00592F1A"/>
    <w:rsid w:val="005A70A0"/>
    <w:rsid w:val="006061E1"/>
    <w:rsid w:val="00627BF2"/>
    <w:rsid w:val="006407ED"/>
    <w:rsid w:val="0065194D"/>
    <w:rsid w:val="00667D4B"/>
    <w:rsid w:val="0067161F"/>
    <w:rsid w:val="00687065"/>
    <w:rsid w:val="00696020"/>
    <w:rsid w:val="0069694B"/>
    <w:rsid w:val="006A4A24"/>
    <w:rsid w:val="006B3A76"/>
    <w:rsid w:val="006B54BB"/>
    <w:rsid w:val="006C5E03"/>
    <w:rsid w:val="006D19F8"/>
    <w:rsid w:val="006D3940"/>
    <w:rsid w:val="006E6A21"/>
    <w:rsid w:val="006F6A9E"/>
    <w:rsid w:val="007036D3"/>
    <w:rsid w:val="007078C0"/>
    <w:rsid w:val="007079B8"/>
    <w:rsid w:val="00713915"/>
    <w:rsid w:val="00730682"/>
    <w:rsid w:val="00737A04"/>
    <w:rsid w:val="007412CC"/>
    <w:rsid w:val="0076537B"/>
    <w:rsid w:val="0077294B"/>
    <w:rsid w:val="00777006"/>
    <w:rsid w:val="00785CDC"/>
    <w:rsid w:val="00787A96"/>
    <w:rsid w:val="007967E0"/>
    <w:rsid w:val="007A67D9"/>
    <w:rsid w:val="007B61E7"/>
    <w:rsid w:val="007D6B9B"/>
    <w:rsid w:val="00811D13"/>
    <w:rsid w:val="00825975"/>
    <w:rsid w:val="008526C6"/>
    <w:rsid w:val="008651DD"/>
    <w:rsid w:val="00875C3B"/>
    <w:rsid w:val="00890ECA"/>
    <w:rsid w:val="00892A94"/>
    <w:rsid w:val="008C4D6D"/>
    <w:rsid w:val="008C795A"/>
    <w:rsid w:val="008E01F4"/>
    <w:rsid w:val="008E3F58"/>
    <w:rsid w:val="00905B8E"/>
    <w:rsid w:val="009060AE"/>
    <w:rsid w:val="00931EE4"/>
    <w:rsid w:val="00961B83"/>
    <w:rsid w:val="00963754"/>
    <w:rsid w:val="00977C76"/>
    <w:rsid w:val="00990620"/>
    <w:rsid w:val="00993680"/>
    <w:rsid w:val="009D6B68"/>
    <w:rsid w:val="00A16D05"/>
    <w:rsid w:val="00A46E98"/>
    <w:rsid w:val="00A47B5B"/>
    <w:rsid w:val="00A47D9E"/>
    <w:rsid w:val="00AA6B7F"/>
    <w:rsid w:val="00AB4DEF"/>
    <w:rsid w:val="00AB76CE"/>
    <w:rsid w:val="00AC1096"/>
    <w:rsid w:val="00AE24EB"/>
    <w:rsid w:val="00B2486D"/>
    <w:rsid w:val="00B6120A"/>
    <w:rsid w:val="00B71E45"/>
    <w:rsid w:val="00B73BC9"/>
    <w:rsid w:val="00BA0371"/>
    <w:rsid w:val="00BB04A4"/>
    <w:rsid w:val="00BB3ED7"/>
    <w:rsid w:val="00BD3B89"/>
    <w:rsid w:val="00BF267A"/>
    <w:rsid w:val="00BF4AED"/>
    <w:rsid w:val="00C00D4F"/>
    <w:rsid w:val="00C05C6D"/>
    <w:rsid w:val="00C1195B"/>
    <w:rsid w:val="00C1506B"/>
    <w:rsid w:val="00C44D9E"/>
    <w:rsid w:val="00C67BAA"/>
    <w:rsid w:val="00C67E22"/>
    <w:rsid w:val="00C7015D"/>
    <w:rsid w:val="00C745BD"/>
    <w:rsid w:val="00C951B9"/>
    <w:rsid w:val="00CA1199"/>
    <w:rsid w:val="00CA72E2"/>
    <w:rsid w:val="00CB529A"/>
    <w:rsid w:val="00CF1EFE"/>
    <w:rsid w:val="00D01981"/>
    <w:rsid w:val="00D1099D"/>
    <w:rsid w:val="00D23C4E"/>
    <w:rsid w:val="00D271E5"/>
    <w:rsid w:val="00D64456"/>
    <w:rsid w:val="00D67DF9"/>
    <w:rsid w:val="00DF27D9"/>
    <w:rsid w:val="00E361BB"/>
    <w:rsid w:val="00E54E31"/>
    <w:rsid w:val="00E86F98"/>
    <w:rsid w:val="00E96714"/>
    <w:rsid w:val="00EA636A"/>
    <w:rsid w:val="00EA6B97"/>
    <w:rsid w:val="00EB558B"/>
    <w:rsid w:val="00EC06A6"/>
    <w:rsid w:val="00EC3EFE"/>
    <w:rsid w:val="00EE1F62"/>
    <w:rsid w:val="00EF05A3"/>
    <w:rsid w:val="00EF5532"/>
    <w:rsid w:val="00F02E1B"/>
    <w:rsid w:val="00F0724B"/>
    <w:rsid w:val="00F15470"/>
    <w:rsid w:val="00F17012"/>
    <w:rsid w:val="00F270AF"/>
    <w:rsid w:val="00F431FF"/>
    <w:rsid w:val="00F5544D"/>
    <w:rsid w:val="00F71F99"/>
    <w:rsid w:val="00F75A21"/>
    <w:rsid w:val="00F81D7A"/>
    <w:rsid w:val="00F83DEE"/>
    <w:rsid w:val="00F861D7"/>
    <w:rsid w:val="00FD1DC6"/>
    <w:rsid w:val="00FD29A2"/>
    <w:rsid w:val="00FE14B0"/>
    <w:rsid w:val="00FE2625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C2"/>
    <w:pPr>
      <w:ind w:firstLine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785CD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55197"/>
    <w:pPr>
      <w:ind w:left="720"/>
      <w:contextualSpacing/>
    </w:pPr>
  </w:style>
  <w:style w:type="paragraph" w:customStyle="1" w:styleId="texte">
    <w:name w:val="texte"/>
    <w:basedOn w:val="Normal"/>
    <w:rsid w:val="00255DE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number">
    <w:name w:val="paranumber"/>
    <w:basedOn w:val="Policepardfaut"/>
    <w:rsid w:val="00255DE7"/>
  </w:style>
  <w:style w:type="paragraph" w:styleId="En-tte">
    <w:name w:val="header"/>
    <w:basedOn w:val="Normal"/>
    <w:link w:val="En-tteCar"/>
    <w:uiPriority w:val="99"/>
    <w:unhideWhenUsed/>
    <w:rsid w:val="0000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585"/>
  </w:style>
  <w:style w:type="paragraph" w:styleId="Pieddepage">
    <w:name w:val="footer"/>
    <w:basedOn w:val="Normal"/>
    <w:link w:val="PieddepageCar"/>
    <w:uiPriority w:val="99"/>
    <w:unhideWhenUsed/>
    <w:rsid w:val="0000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585"/>
  </w:style>
  <w:style w:type="character" w:styleId="Lienhypertexte">
    <w:name w:val="Hyperlink"/>
    <w:basedOn w:val="Policepardfaut"/>
    <w:uiPriority w:val="99"/>
    <w:unhideWhenUsed/>
    <w:rsid w:val="00905B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155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3ED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C2"/>
    <w:pPr>
      <w:ind w:firstLine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785CD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55197"/>
    <w:pPr>
      <w:ind w:left="720"/>
      <w:contextualSpacing/>
    </w:pPr>
  </w:style>
  <w:style w:type="paragraph" w:customStyle="1" w:styleId="texte">
    <w:name w:val="texte"/>
    <w:basedOn w:val="Normal"/>
    <w:rsid w:val="00255DE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number">
    <w:name w:val="paranumber"/>
    <w:basedOn w:val="Policepardfaut"/>
    <w:rsid w:val="00255DE7"/>
  </w:style>
  <w:style w:type="paragraph" w:styleId="En-tte">
    <w:name w:val="header"/>
    <w:basedOn w:val="Normal"/>
    <w:link w:val="En-tteCar"/>
    <w:uiPriority w:val="99"/>
    <w:unhideWhenUsed/>
    <w:rsid w:val="0000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585"/>
  </w:style>
  <w:style w:type="paragraph" w:styleId="Pieddepage">
    <w:name w:val="footer"/>
    <w:basedOn w:val="Normal"/>
    <w:link w:val="PieddepageCar"/>
    <w:uiPriority w:val="99"/>
    <w:unhideWhenUsed/>
    <w:rsid w:val="0000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585"/>
  </w:style>
  <w:style w:type="character" w:styleId="Lienhypertexte">
    <w:name w:val="Hyperlink"/>
    <w:basedOn w:val="Policepardfaut"/>
    <w:uiPriority w:val="99"/>
    <w:unhideWhenUsed/>
    <w:rsid w:val="00905B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155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3ED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6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8620">
          <w:marLeft w:val="120"/>
          <w:marRight w:val="120"/>
          <w:marTop w:val="30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2023-05-18T07:32:00Z</cp:lastPrinted>
  <dcterms:created xsi:type="dcterms:W3CDTF">2024-05-16T09:51:00Z</dcterms:created>
  <dcterms:modified xsi:type="dcterms:W3CDTF">2025-01-05T13:00:00Z</dcterms:modified>
</cp:coreProperties>
</file>